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6F78C" w14:textId="207784F8" w:rsidR="00D90BE1" w:rsidRPr="00B33F81" w:rsidRDefault="009F0659" w:rsidP="009F065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r w:rsidRPr="00B33F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Правила подачи и рассмотрения апелляций по результатам индивидуального отбора</w:t>
      </w:r>
    </w:p>
    <w:bookmarkEnd w:id="0"/>
    <w:p w14:paraId="2434D7A4" w14:textId="1A41753D" w:rsidR="009F0659" w:rsidRPr="00447999" w:rsidRDefault="009F0659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shd w:val="clear" w:color="auto" w:fill="FFFFFF"/>
        </w:rPr>
      </w:pPr>
    </w:p>
    <w:p w14:paraId="7A7358A7" w14:textId="1F206125" w:rsidR="009F0659" w:rsidRPr="00447999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4902541"/>
      <w:r w:rsidRPr="00447999">
        <w:rPr>
          <w:rFonts w:ascii="Times New Roman" w:eastAsia="Times New Roman" w:hAnsi="Times New Roman" w:cs="Times New Roman"/>
          <w:sz w:val="24"/>
          <w:szCs w:val="24"/>
        </w:rPr>
        <w:t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14:paraId="361CFE1F" w14:textId="784CEA96" w:rsidR="009F0659" w:rsidRPr="00447999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999">
        <w:rPr>
          <w:rFonts w:ascii="Times New Roman" w:eastAsia="Times New Roman" w:hAnsi="Times New Roman" w:cs="Times New Roman"/>
          <w:sz w:val="24"/>
          <w:szCs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 w14:paraId="114DC40E" w14:textId="7DEDC4F2" w:rsidR="009F0659" w:rsidRPr="00447999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4902579"/>
      <w:bookmarkEnd w:id="1"/>
      <w:r w:rsidRPr="00447999">
        <w:rPr>
          <w:rFonts w:ascii="Times New Roman" w:eastAsia="Times New Roman" w:hAnsi="Times New Roman" w:cs="Times New Roman"/>
          <w:sz w:val="24"/>
          <w:szCs w:val="24"/>
        </w:rPr>
        <w:t xml:space="preserve">Для рассмотрения апелляции </w:t>
      </w:r>
      <w:bookmarkStart w:id="3" w:name="_Hlk144901446"/>
      <w:r w:rsidRPr="00447999">
        <w:rPr>
          <w:rFonts w:ascii="Times New Roman" w:eastAsia="Times New Roman" w:hAnsi="Times New Roman" w:cs="Times New Roman"/>
          <w:sz w:val="24"/>
          <w:szCs w:val="24"/>
        </w:rPr>
        <w:t>секретарь приемной комиссии направляет в апелляционную комиссию протокол заседания приемной комиссии, результаты индивидуального отбора</w:t>
      </w:r>
      <w:bookmarkEnd w:id="3"/>
      <w:r w:rsidRPr="004479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6709ED" w14:textId="60ED72C8" w:rsidR="009F0659" w:rsidRPr="00447999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999">
        <w:rPr>
          <w:rFonts w:ascii="Times New Roman" w:eastAsia="Times New Roman" w:hAnsi="Times New Roman" w:cs="Times New Roman"/>
          <w:sz w:val="24"/>
          <w:szCs w:val="24"/>
        </w:rPr>
        <w:t>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</w:t>
      </w:r>
    </w:p>
    <w:p w14:paraId="5EF4B5D1" w14:textId="4D1BF89F" w:rsidR="009F0659" w:rsidRPr="00447999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999">
        <w:rPr>
          <w:rFonts w:ascii="Times New Roman" w:eastAsia="Times New Roman" w:hAnsi="Times New Roman" w:cs="Times New Roman"/>
          <w:sz w:val="24"/>
          <w:szCs w:val="24"/>
        </w:rPr>
        <w:t>5.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bookmarkEnd w:id="2"/>
    <w:p w14:paraId="6CF00257" w14:textId="4EB6DA59" w:rsidR="009F0659" w:rsidRPr="00447999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999">
        <w:rPr>
          <w:rFonts w:ascii="Times New Roman" w:eastAsia="Times New Roman" w:hAnsi="Times New Roman" w:cs="Times New Roman"/>
          <w:sz w:val="24"/>
          <w:szCs w:val="24"/>
        </w:rPr>
        <w:t xml:space="preserve">6. Индивидуальный отбор поступающего проводится повторно в случае </w:t>
      </w:r>
      <w:proofErr w:type="gramStart"/>
      <w:r w:rsidRPr="00447999">
        <w:rPr>
          <w:rFonts w:ascii="Times New Roman" w:eastAsia="Times New Roman" w:hAnsi="Times New Roman" w:cs="Times New Roman"/>
          <w:sz w:val="24"/>
          <w:szCs w:val="24"/>
        </w:rPr>
        <w:t>невозможности определения достоверности результатов</w:t>
      </w:r>
      <w:r w:rsidR="0044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999">
        <w:rPr>
          <w:rFonts w:ascii="Times New Roman" w:eastAsia="Times New Roman" w:hAnsi="Times New Roman" w:cs="Times New Roman"/>
          <w:sz w:val="24"/>
          <w:szCs w:val="24"/>
        </w:rPr>
        <w:t>индивидуального отбора</w:t>
      </w:r>
      <w:proofErr w:type="gramEnd"/>
      <w:r w:rsidRPr="00447999">
        <w:rPr>
          <w:rFonts w:ascii="Times New Roman" w:eastAsia="Times New Roman" w:hAnsi="Times New Roman" w:cs="Times New Roman"/>
          <w:sz w:val="24"/>
          <w:szCs w:val="24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14:paraId="4E96C7A1" w14:textId="1280BFDC" w:rsidR="009F0659" w:rsidRPr="00447999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44902632"/>
      <w:r w:rsidRPr="00447999">
        <w:rPr>
          <w:rFonts w:ascii="Times New Roman" w:eastAsia="Times New Roman" w:hAnsi="Times New Roman" w:cs="Times New Roman"/>
          <w:sz w:val="24"/>
          <w:szCs w:val="24"/>
        </w:rPr>
        <w:t>7. 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14:paraId="0975476E" w14:textId="5A8787CE" w:rsidR="009F0659" w:rsidRPr="00447999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999">
        <w:rPr>
          <w:rFonts w:ascii="Times New Roman" w:eastAsia="Times New Roman" w:hAnsi="Times New Roman" w:cs="Times New Roman"/>
          <w:sz w:val="24"/>
          <w:szCs w:val="24"/>
        </w:rPr>
        <w:t>8.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14:paraId="7341F590" w14:textId="5019C5A1" w:rsidR="009F0659" w:rsidRPr="00447999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999">
        <w:rPr>
          <w:rFonts w:ascii="Times New Roman" w:eastAsia="Times New Roman" w:hAnsi="Times New Roman" w:cs="Times New Roman"/>
          <w:sz w:val="24"/>
          <w:szCs w:val="24"/>
        </w:rPr>
        <w:t>9. Подача апелляции по процедуре и (или) результатам проведения повторного индивидуального отбора поступающих не допускается.</w:t>
      </w:r>
      <w:bookmarkEnd w:id="4"/>
    </w:p>
    <w:p w14:paraId="3789993A" w14:textId="77777777" w:rsidR="009F0659" w:rsidRPr="00447999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999">
        <w:rPr>
          <w:rFonts w:ascii="Times New Roman" w:eastAsia="Times New Roman" w:hAnsi="Times New Roman" w:cs="Times New Roman"/>
          <w:sz w:val="24"/>
          <w:szCs w:val="24"/>
        </w:rPr>
        <w:t>10. Зачисление поступающих в Организацию на обучение по дополнительным образовательным программам спортивной подготовки оформляется актом Организации на основании решения приемной комиссии или апелляционной комиссии в сроки, установленные Организацией.</w:t>
      </w:r>
    </w:p>
    <w:sectPr w:rsidR="009F0659" w:rsidRPr="00447999" w:rsidSect="009F06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B60EF"/>
    <w:multiLevelType w:val="hybridMultilevel"/>
    <w:tmpl w:val="B3FEC8AC"/>
    <w:lvl w:ilvl="0" w:tplc="D004B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37"/>
    <w:rsid w:val="00447999"/>
    <w:rsid w:val="00627E37"/>
    <w:rsid w:val="0063654F"/>
    <w:rsid w:val="00652998"/>
    <w:rsid w:val="009F0659"/>
    <w:rsid w:val="00B33F81"/>
    <w:rsid w:val="00D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36FE"/>
  <w15:chartTrackingRefBased/>
  <w15:docId w15:val="{A79EE40E-AB6A-4500-AA53-BFDB05AF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dc:description/>
  <cp:lastModifiedBy>Секретарь</cp:lastModifiedBy>
  <cp:revision>2</cp:revision>
  <dcterms:created xsi:type="dcterms:W3CDTF">2025-05-23T13:29:00Z</dcterms:created>
  <dcterms:modified xsi:type="dcterms:W3CDTF">2025-05-23T13:29:00Z</dcterms:modified>
</cp:coreProperties>
</file>